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spacing w:val="20"/>
          <w:sz w:val="22"/>
          <w:szCs w:val="22"/>
          <w:lang w:val="en-US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lang w:val="en-US"/>
        </w:rPr>
      </w:pPr>
      <w:r>
        <w:rPr>
          <w:caps/>
          <w:spacing w:val="20"/>
          <w:sz w:val="15"/>
          <w:szCs w:val="15"/>
          <w:lang w:val="en-US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lang w:val="en-US"/>
        </w:rPr>
      </w:pPr>
      <w:r>
        <w:rPr>
          <w:spacing w:val="50"/>
          <w:lang w:val="en-US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 xml:space="preserve">– 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6"/>
          <w:szCs w:val="26"/>
          <w:lang w:val="en-US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  <w:lang w:val="en-US"/>
        </w:rPr>
      </w:pPr>
      <w:r>
        <w:rPr>
          <w:b/>
          <w:color w:val="000000"/>
          <w:sz w:val="28"/>
          <w:szCs w:val="24"/>
          <w:lang w:val="en-US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  <w:lang w:val="en-US"/>
        </w:rPr>
      </w:pPr>
      <w:r>
        <w:rPr>
          <w:b/>
          <w:iCs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>РАБОЧАЯ ПРОГРАММА УЧЕБНОЙ ДИСЦИПЛИНЫ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000000"/>
                <w:sz w:val="28"/>
                <w:szCs w:val="28"/>
                <w:lang w:val="en-US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en-US"/>
              </w:rPr>
              <w:t>Диагностика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для </w:t>
            </w:r>
            <w:r>
              <w:rPr>
                <w:color w:val="000000"/>
                <w:sz w:val="28"/>
                <w:szCs w:val="28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  <w:lang w:val="en-US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г. Обнинск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 г.</w:t>
      </w:r>
    </w:p>
    <w:p>
      <w:pPr>
        <w:pStyle w:val="Normal"/>
        <w:spacing w:lineRule="auto" w:line="276"/>
        <w:jc w:val="center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ОПОП бакалавриата 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3404"/>
        <w:gridCol w:w="4394"/>
      </w:tblGrid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СПК-2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Style w:val="FontStyle140"/>
              </w:rPr>
            </w:pPr>
            <w:r>
              <w:rPr>
                <w:rStyle w:val="FontStyle138"/>
                <w:rFonts w:eastAsia=""/>
                <w:i w:val="false"/>
                <w:color w:val="000000"/>
                <w:sz w:val="28"/>
                <w:szCs w:val="28"/>
                <w:lang w:eastAsia="en-US"/>
              </w:rPr>
              <w:t>Готовность к проведению предварительного технико-экономического обоснования проектных расчетов в области проектирования ядерных энергетических установок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Знать: основные понятия о неразрушающих методах контроля.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Уметь: пользоваться технической литературой, </w:t>
            </w:r>
            <w:r>
              <w:rPr>
                <w:rStyle w:val="FontStyle138"/>
                <w:rFonts w:eastAsia="" w:eastAsiaTheme="minorEastAsia"/>
                <w:i w:val="false"/>
                <w:color w:val="000000"/>
                <w:sz w:val="28"/>
                <w:szCs w:val="28"/>
              </w:rPr>
              <w:t xml:space="preserve">выбирать методы неразрушающего контроля, </w:t>
            </w:r>
            <w:r>
              <w:rPr>
                <w:rStyle w:val="FontStyle138"/>
                <w:rFonts w:eastAsia="" w:eastAsiaTheme="minorEastAsia"/>
                <w:i w:val="false"/>
                <w:iCs w:val="false"/>
                <w:color w:val="000000"/>
                <w:sz w:val="28"/>
                <w:szCs w:val="28"/>
              </w:rPr>
              <w:t xml:space="preserve">использовать эту информацию для </w:t>
            </w:r>
            <w:r>
              <w:rPr>
                <w:rStyle w:val="FontStyle138"/>
                <w:rFonts w:eastAsia=""/>
                <w:i w:val="false"/>
                <w:color w:val="000000"/>
                <w:sz w:val="28"/>
                <w:szCs w:val="28"/>
                <w:lang w:eastAsia="en-US"/>
              </w:rPr>
              <w:t>технико-экономического обоснования проектных расчетов.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Владеть: навыками нахождения нормативной технической информации; базовыми </w:t>
            </w:r>
            <w:r>
              <w:rPr>
                <w:rStyle w:val="FontStyle138"/>
                <w:rFonts w:eastAsia="" w:eastAsiaTheme="minorEastAsia"/>
                <w:i w:val="false"/>
                <w:color w:val="000000"/>
                <w:sz w:val="28"/>
                <w:szCs w:val="28"/>
              </w:rPr>
              <w:t xml:space="preserve">навыками проведения </w:t>
            </w:r>
            <w:r>
              <w:rPr>
                <w:rStyle w:val="FontStyle138"/>
                <w:rFonts w:eastAsia=""/>
                <w:i w:val="false"/>
                <w:color w:val="000000"/>
                <w:sz w:val="28"/>
                <w:szCs w:val="28"/>
                <w:lang w:eastAsia="en-US"/>
              </w:rPr>
              <w:t>технико-экономического обоснования проектных расчетов.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СПК-3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right="-115" w:hanging="0"/>
              <w:jc w:val="both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  <w:lang w:eastAsia="en-US"/>
              </w:rPr>
              <w:t>Готовность к выполнению работ по стандартизации и подготовке к сертификации технических средств, систем, процессов, оборудования и материалов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Знать: основы физических явлений при неразрушающих методах контроля, положенные в основу приборов.</w:t>
            </w:r>
          </w:p>
          <w:p>
            <w:pPr>
              <w:pStyle w:val="Style97"/>
              <w:widowControl w:val="false"/>
              <w:spacing w:lineRule="auto" w:line="240"/>
              <w:jc w:val="both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Уметь: </w:t>
            </w:r>
            <w:r>
              <w:rPr>
                <w:rStyle w:val="FontStyle138"/>
                <w:rFonts w:eastAsia="" w:eastAsiaTheme="minorEastAsia"/>
                <w:i w:val="false"/>
                <w:color w:val="000000"/>
                <w:sz w:val="28"/>
                <w:szCs w:val="28"/>
              </w:rPr>
              <w:t>выбирать приборы для применения методов контроля и разрабатывать методики неразрушающего контроля конкретных изделий, выполнять работы по стандартизации систем и оборудования.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Владеть: </w:t>
            </w:r>
            <w:r>
              <w:rPr>
                <w:rStyle w:val="FontStyle138"/>
                <w:rFonts w:eastAsia="" w:eastAsiaTheme="minorEastAsia"/>
                <w:i w:val="false"/>
                <w:color w:val="000000"/>
                <w:sz w:val="28"/>
                <w:szCs w:val="28"/>
              </w:rPr>
              <w:t>навыками выбора приборов для решения конкретных задач и их применения на практике, навыками подготовки к сертификации  систем и оборудования.</w:t>
            </w:r>
          </w:p>
        </w:tc>
      </w:tr>
    </w:tbl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>. Место дисциплины в структуре ОПОП бакалавриата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0"/>
        </w:rPr>
      </w:pPr>
      <w:r>
        <w:rPr>
          <w:rStyle w:val="FontStyle142"/>
          <w:sz w:val="28"/>
          <w:szCs w:val="28"/>
        </w:rPr>
        <w:t>Дисциплина реализуется в рамках вариативной части</w:t>
      </w:r>
      <w:r>
        <w:rPr>
          <w:rStyle w:val="FontStyle142"/>
          <w:color w:val="000000"/>
          <w:sz w:val="28"/>
          <w:szCs w:val="28"/>
        </w:rPr>
        <w:t xml:space="preserve"> и является дисциплиной по выбору.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0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математический анализ; общая физика; сварка и сварные конструкции.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0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 производственная практика, преддипломная практика.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0"/>
        </w:rPr>
      </w:pPr>
      <w:r>
        <w:rPr>
          <w:rStyle w:val="FontStyle142"/>
          <w:sz w:val="28"/>
          <w:szCs w:val="28"/>
        </w:rPr>
        <w:t>Дисциплина изучается на 4 курсе в 7 семестре.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Style99"/>
        <w:widowControl/>
        <w:spacing w:lineRule="auto" w:line="240"/>
        <w:ind w:hanging="0"/>
        <w:rPr>
          <w:rStyle w:val="FontStyle138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84"/>
        <w:gridCol w:w="2625"/>
        <w:gridCol w:w="2514"/>
      </w:tblGrid>
      <w:tr>
        <w:trPr>
          <w:trHeight w:val="57" w:hRule="atLeast"/>
        </w:trPr>
        <w:tc>
          <w:tcPr>
            <w:tcW w:w="4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Style w:val="FontStyle140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</w:tr>
      <w:tr>
        <w:trPr>
          <w:trHeight w:val="57" w:hRule="atLeast"/>
        </w:trPr>
        <w:tc>
          <w:tcPr>
            <w:tcW w:w="4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Style w:val="FontStyle140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/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Style w:val="FontStyle140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rStyle w:val="FontStyle140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i/>
          <w:i/>
          <w:color w:val="4F81BD" w:themeColor="accent1"/>
          <w:sz w:val="28"/>
          <w:szCs w:val="28"/>
          <w:lang w:eastAsia="ar-SA"/>
        </w:rPr>
      </w:pPr>
      <w:r>
        <w:rPr>
          <w:i/>
          <w:color w:val="4F81BD" w:themeColor="accent1"/>
          <w:sz w:val="28"/>
          <w:szCs w:val="28"/>
          <w:lang w:eastAsia="ar-SA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79"/>
        <w:gridCol w:w="5151"/>
        <w:gridCol w:w="937"/>
        <w:gridCol w:w="937"/>
        <w:gridCol w:w="937"/>
        <w:gridCol w:w="938"/>
        <w:gridCol w:w="939"/>
        <w:gridCol w:w="938"/>
        <w:gridCol w:w="939"/>
        <w:gridCol w:w="938"/>
        <w:gridCol w:w="940"/>
        <w:gridCol w:w="935"/>
      </w:tblGrid>
      <w:tr>
        <w:trPr/>
        <w:tc>
          <w:tcPr>
            <w:tcW w:w="7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 часах</w:t>
            </w:r>
            <w:r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i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9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1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40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 xml:space="preserve"> </w:t>
            </w: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Заочная форма обучения</w:t>
            </w:r>
          </w:p>
        </w:tc>
      </w:tr>
      <w:tr>
        <w:trPr>
          <w:trHeight w:val="342" w:hRule="atLeast"/>
        </w:trPr>
        <w:tc>
          <w:tcPr>
            <w:tcW w:w="779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 xml:space="preserve">  </w:t>
            </w: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Пр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Лаб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sz w:val="24"/>
                <w:szCs w:val="24"/>
              </w:rPr>
              <w:t>СРО</w:t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Введение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sz w:val="24"/>
                <w:szCs w:val="24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Тема 1.</w:t>
            </w:r>
            <w:r>
              <w:rPr>
                <w:rStyle w:val="FontStyle134"/>
                <w:sz w:val="24"/>
                <w:szCs w:val="24"/>
              </w:rPr>
              <w:t xml:space="preserve"> </w:t>
            </w:r>
            <w:r>
              <w:rPr/>
              <w:t>Неразрушающий контроль. Основные понятия.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40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Тема 2.</w:t>
            </w:r>
            <w:r>
              <w:rPr>
                <w:rStyle w:val="FontStyle134"/>
                <w:sz w:val="24"/>
                <w:szCs w:val="24"/>
              </w:rPr>
              <w:t xml:space="preserve"> </w:t>
            </w:r>
            <w:r>
              <w:rPr/>
              <w:t>Исторические аспекты развития неразрушающего контроля сварных швов и оборудования АЭС.</w:t>
              <w:br/>
              <w:t>От ручного режима неразрушающего контроля к автоматизированному контролю.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 </w:t>
            </w:r>
            <w:r>
              <w:rPr>
                <w:rFonts w:eastAsia=""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bCs/>
                <w:sz w:val="28"/>
                <w:szCs w:val="28"/>
              </w:rPr>
              <w:t>М</w:t>
            </w:r>
            <w:r>
              <w:rPr>
                <w:rFonts w:eastAsia="" w:eastAsiaTheme="minorEastAsia"/>
                <w:b/>
                <w:sz w:val="28"/>
                <w:szCs w:val="28"/>
              </w:rPr>
              <w:t>етоды неразрушающего контроля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2.1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40"/>
              </w:rPr>
            </w:pPr>
            <w:r>
              <w:rPr>
                <w:bCs/>
              </w:rPr>
              <w:t xml:space="preserve">Тема 1.  </w:t>
            </w:r>
            <w:r>
              <w:rPr/>
              <w:t>Визуально-измерительный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2.2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40"/>
              </w:rPr>
            </w:pPr>
            <w:r>
              <w:rPr>
                <w:bCs/>
              </w:rPr>
              <w:t xml:space="preserve">Тема 2. </w:t>
            </w:r>
            <w:r>
              <w:rPr/>
              <w:t>Капиллярный 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2.3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bCs/>
              </w:rPr>
            </w:pPr>
            <w:r>
              <w:rPr>
                <w:bCs/>
              </w:rPr>
              <w:t xml:space="preserve">Тема 3. </w:t>
            </w:r>
            <w:r>
              <w:rPr/>
              <w:t>Магнитный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2.4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rPr/>
              <w:t>Вихретоковый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2.5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rPr/>
              <w:t>Рентгеновский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2.6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/>
              <w:t>Ультразвуковой неразрушающий контроль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40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Итого за семестр: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74"/>
              <w:widowControl w:val="false"/>
              <w:jc w:val="center"/>
              <w:rPr>
                <w:rStyle w:val="FontStyle140"/>
              </w:rPr>
            </w:pPr>
            <w:r>
              <w:rPr>
                <w:rFonts w:eastAsia="" w:eastAsiaTheme="minorEastAsia"/>
                <w:sz w:val="28"/>
                <w:szCs w:val="28"/>
              </w:rPr>
              <w:t>76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567" w:header="0" w:top="851" w:footer="0" w:bottom="720" w:gutter="0"/>
          <w:pgNumType w:fmt="decimal"/>
          <w:formProt w:val="false"/>
          <w:textDirection w:val="lrTb"/>
          <w:docGrid w:type="default" w:linePitch="100" w:charSpace="0"/>
        </w:sect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tbl>
      <w:tblPr>
        <w:tblW w:w="9782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4"/>
        <w:gridCol w:w="25"/>
        <w:gridCol w:w="2694"/>
        <w:gridCol w:w="6379"/>
      </w:tblGrid>
      <w:tr>
        <w:trPr/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Введение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1.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Неразрушающий контроль. Основные понятия.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Методы неразрушающего контроля. Основные понятия. Приборы неразрушающего контроля. Специальная терминология, применяемая в неразрушающем контроле.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2.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Исторические аспекты развития неразрушающего контроля сварных швов и оборудования АЭС.</w:t>
              <w:br/>
              <w:t>От ручного режима неразрушающего контроля к автоматизированному контролю.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Историческое развитие неразрушающего контроля. Аспекты развития. Неразрушающий контроль сварных швов и оборудования АЭС. Производительность и качество контроля. Ручной и автоматизированный контроль.</w:t>
            </w:r>
          </w:p>
          <w:p>
            <w:pPr>
              <w:pStyle w:val="Style74"/>
              <w:widowControl w:val="false"/>
              <w:jc w:val="both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Методы неразрушающего контроля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1.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Визуально-измерительный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Инструменты. Нормативные документы.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2.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Капиллярный 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Физические основы метода. Материалы для выполнения контроля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3.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Магнитный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Физические основы метода. Материалы для проведения контроля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4.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Вихретоковый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Физические основы метода. Приборы.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5.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Рентгеновский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Физические основы метода. Излучение. Регистрация. Способы просветки. Аппараты контроля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b/>
                <w:b/>
                <w:sz w:val="24"/>
                <w:szCs w:val="24"/>
              </w:rPr>
            </w:pPr>
            <w:r>
              <w:rPr>
                <w:rStyle w:val="FontStyle137"/>
                <w:b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2"/>
                <w:szCs w:val="22"/>
              </w:rPr>
              <w:t xml:space="preserve">Тема 6.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>Ультразвуковой неразрушающий контроль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Физические основы метода. Пьезоэлектрические преобразователи. Дефектоскопы. Методы прозвучивания. Контактные среды.</w:t>
            </w:r>
          </w:p>
        </w:tc>
      </w:tr>
    </w:tbl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  <w:tab/>
        <w:t>Радиографический контроль сварных соединений // В.И. Горбачев, А.П.Семенов. – М.; Из-во «Спутник+» 2009.-486 с.</w:t>
      </w:r>
    </w:p>
    <w:p>
      <w:pPr>
        <w:pStyle w:val="Normal"/>
        <w:tabs>
          <w:tab w:val="clear" w:pos="720"/>
          <w:tab w:val="left" w:pos="426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Ультразвуковая дефектоскопия в энергомашиностроении //Е.Ф. Кретов. . - М, Из-во «Спутник+» 2014.-312 с.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Инфракрасная термография и тепловой контроль // В.П. Вавилов. - М, Из-во «Спектр» 2013.-242 с.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и измерительный контроль в документах и фотографиях // А.В. Полупан. –М., Из-во «Спектр» 2013.-108 с.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Магнитопорошковый контроль изделий// Г.С. Шелехов –М., Из-во «Спектр» 2013.-176 с.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8"/>
        <w:gridCol w:w="3401"/>
        <w:gridCol w:w="2979"/>
        <w:gridCol w:w="2692"/>
      </w:tblGrid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Текущий контроль, 1 семестр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Введение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7"/>
              </w:rPr>
              <w:t>СПК-2, СПК-3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7"/>
              </w:rPr>
              <w:t>Тесты, контрольная работа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Раздел 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7"/>
              </w:rPr>
              <w:t>СПК-2, СПК-3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40"/>
              </w:rPr>
            </w:pPr>
            <w:r>
              <w:rPr>
                <w:rStyle w:val="FontStyle137"/>
              </w:rPr>
              <w:t>Тесты, контрольная работа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зачет/экзамен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Всего:</w:t>
            </w:r>
          </w:p>
        </w:tc>
      </w:tr>
    </w:tbl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Экзамен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вопросы (задания):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основные виды неразрушающих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радиационного неразрушающего контроля. Назовите способы регистрации радиационных изображений.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Каковы требования, предъявляемые к неразрушающим методам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процесс получения рентгеновского и гамма-излучения.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определения основных критериев эффективности неразрушающих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каких материалах могут возникнуть трещины? Назовите основные причины возникновения трещин. Какие виды неразрушающих методов контроля обнаруживают усталостные трещины?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недостатки неразрушающих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материал изделия определяет возможный вид неразрушающих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дефекты типа нарушения сплошности. Дайте их основные качественные характеристики. Что, на ваш взгляд, является основной причиной возникновения дефектов.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каких материалах могут возникнуть трещины? Назовите основные причины возникновения трещин. Какие виды неразрушающих методов контроля обнаруживают усталостные трещины?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 виды неразрушающего контроля позволяют обнаружить подповерхностные дефекты в металле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преимущества и недостатки визуально-оптических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классифицируются приборы визуально-оптического метода контроля 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изделий из каких материалов можно применять магнитные методы неразрушающего контроля. Какие дефекты можно обнаружить этим методом контроля? Назовите основные способы и приемы намагничивания.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определяется верхний и нижний порог чувствительности капиллярного метода контроля? Какие дефекты выявляются наиболее полно капиллярным методом контроля?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регистрации дефектов при магнитном неразрушающем контроле. Каким образом можно сохранить результаты магнитного неразрушающего контроля для последующего анализа?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этапы капиллярного неразрушающего контроля.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операции необходимые для магнитного неразрушающего контроля.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приборы, приспособления и материалы, применяемые при капиллярном неразрушающем контроле.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каких факторов зависит глубина проникновения магнитного поля?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дефекты типа нарушения сплошности. Дайте их основные качественные характеристики. Что, на ваш взгляд, является основной причиной возникновения дефектов.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процесс получения рентгеновского и гамма-излучения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каких факторов зависит глубина проникновения магнитного поля?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видимостью объектов и от каких факторов она зависит?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достоинства и недостатки разрушающих методов контроля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операции необходимые для капиллярного неразрушающего контроля.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основы ультразвукового метода контроля. Типы ультразвуковых волн. Распространение ультразвуковых волн в различных средах.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Методики ультразвукового контроля.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Ультразвуковые преобразователи. Пьезокерамика.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Диаграммы направленности. Затухание и рассеивание ультразвуковых волн.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Ультразвуковые дефектоскопы и толщиномеры.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4" w:leader="none"/>
          <w:tab w:val="left" w:pos="426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среды для ультразвукового контроля.</w:t>
      </w:r>
    </w:p>
    <w:p>
      <w:pPr>
        <w:pStyle w:val="Style71"/>
        <w:widowControl/>
        <w:numPr>
          <w:ilvl w:val="0"/>
          <w:numId w:val="1"/>
        </w:numPr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  <w:t>Автоматизированный и ручной ультразвуковой контроль. Обработка информации контроля.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– </w:t>
      </w:r>
      <w:r>
        <w:rPr>
          <w:rStyle w:val="FontStyle138"/>
          <w:i w:val="false"/>
          <w:sz w:val="28"/>
          <w:szCs w:val="28"/>
        </w:rPr>
        <w:t>уровень освоения обучающимся материала, предусмотренного учебной программой;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– </w:t>
      </w:r>
      <w:r>
        <w:rPr>
          <w:rStyle w:val="FontStyle138"/>
          <w:i w:val="false"/>
          <w:sz w:val="28"/>
          <w:szCs w:val="28"/>
        </w:rPr>
        <w:t>умение обучающегося использовать теоретические знания при выполнении заданий и задач;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– </w:t>
      </w:r>
      <w:r>
        <w:rPr>
          <w:rStyle w:val="FontStyle138"/>
          <w:i w:val="false"/>
          <w:sz w:val="28"/>
          <w:szCs w:val="28"/>
        </w:rPr>
        <w:t>обоснованность, четкость, краткость изложения ответа.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bookmarkStart w:id="3" w:name="_GoBack"/>
      <w:bookmarkEnd w:id="3"/>
      <w:r>
        <w:rPr>
          <w:rStyle w:val="FontStyle138"/>
          <w:i w:val="false"/>
          <w:sz w:val="28"/>
          <w:szCs w:val="28"/>
        </w:rPr>
        <w:t xml:space="preserve">15-20  баллов  за ответ на вопрос выставляется студенту, который: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полно раскрывает содержание теоретических вопросов билета;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- умеет увязать теорию и практику при решении задач.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8-14  баллов  за ответ на вопрос выставляется студенту, который: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Сделал все, что требуется для получения оценки высшего балла, однако при этом допустил незначительные неточности при изложении материала, не искажающие содержание ответа по существу вопроса.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1-7  баллов  за ответ на вопрос выставляется студенту, который: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владеет методологией данной дисциплины, знает определения основных понятий;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раскрывает содержание не всех теоретических вопросов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не всегда умеет увязать теорию и практику при решении задач;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- выполнил одну из двух задач в индивидуальной работе.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0  баллов  за ответ на вопрос выставляется студенту, который: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имеет пробелы в знаниях основного учебного материала по дисциплине, не может дать четкого определения основных понятий; </w:t>
      </w:r>
    </w:p>
    <w:p>
      <w:pPr>
        <w:pStyle w:val="Normal"/>
        <w:widowControl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- не умеет решать задачи и не может разобраться в конкретной ситуации; 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- не может успешно продолжать дальнейшее обучение в связи с недостаточным объемом знаний.</w:t>
      </w:r>
    </w:p>
    <w:p>
      <w:pPr>
        <w:pStyle w:val="Style23"/>
        <w:widowControl/>
        <w:rPr>
          <w:rStyle w:val="FontStyle134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bookmarkStart w:id="4" w:name="bookmark9"/>
      <w:bookmarkStart w:id="5" w:name="bookmark9"/>
      <w:bookmarkEnd w:id="5"/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rStyle w:val="FontStyle140"/>
        </w:rPr>
      </w:pPr>
      <w:r>
        <w:rPr>
          <w:sz w:val="28"/>
          <w:szCs w:val="28"/>
        </w:rPr>
        <w:tab/>
      </w:r>
      <w:bookmarkStart w:id="6" w:name="__DdeLink__6954_475321254"/>
      <w:r>
        <w:rPr>
          <w:sz w:val="28"/>
          <w:szCs w:val="28"/>
        </w:rPr>
        <w:t xml:space="preserve">Текущий контроль осуществляется один раз в семестр: 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6"/>
        <w:gridCol w:w="4499"/>
        <w:gridCol w:w="1422"/>
        <w:gridCol w:w="1593"/>
      </w:tblGrid>
      <w:tr>
        <w:trPr>
          <w:trHeight w:val="399" w:hRule="atLeast"/>
        </w:trPr>
        <w:tc>
          <w:tcPr>
            <w:tcW w:w="2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КТ №1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/>
              <w:t>36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/>
              <w:t>60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Style w:val="FontStyle140"/>
              </w:rPr>
            </w:pPr>
            <w:r>
              <w:rPr>
                <w:sz w:val="28"/>
                <w:szCs w:val="28"/>
              </w:rPr>
              <w:t>Список вопросов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Style w:val="FontStyle140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  <w:bookmarkEnd w:id="6"/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7" w:name="bookmark10"/>
      <w:r>
        <w:rPr>
          <w:rStyle w:val="FontStyle140"/>
        </w:rPr>
        <w:t>7</w:t>
      </w:r>
      <w:bookmarkEnd w:id="7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Неразрушающий контроль и диагностика // Справочник под ред. В.В. Клюева — М.: Машиностроение, 1995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1134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Методы акустического контроля металлов. // Алешин Н.П. М., Машиностроение, 1989.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709" w:leader="none"/>
          <w:tab w:val="left" w:pos="1134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Ультразвуковой контроль. Учебник для специалистов I и II уровней квалификации // Ермолов И.Н., Ермолов М.И. М., Машиностроение, 1989.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709" w:leader="none"/>
          <w:tab w:val="left" w:pos="1134" w:leader="none"/>
          <w:tab w:val="left" w:pos="1418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Ультразвуковой контроль сварных соединений.// Щербинский В.Г., Алешин Н.П. М., Изд-во МГТУ им. Н.Э.Баумана., 2000.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1134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Теория и практика радиационного контроля // Клюев В.В., Соснин Ф.Р. Москва, Машиностроение, 1998.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Радиационная дефектоскопия // Румянцев С.В..  Москва, Атомиздат, 1974.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Шелихов Г.С. Магнитопорошковая дефектоскопия в рисунках и фотографиях. -Москва.: ДНТЦ «Дефектоскопия», 2002.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Радиографический контроль сварных соединений // В.И. Горбачев, А.П.Семенов. – М.; Из-во «Спутник+» 2009.-486 с.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Ультразвуковая дефектоскопия в энергомашиностроении //Е.Ф. Кретов. . - М, Из-во «Спутник+» 2014.-312 с.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Магнитопорошковый контроль изделий// Г.С. Шелехов –М., Из-во «Спектр» 2013.-176 с.</w:t>
      </w:r>
    </w:p>
    <w:p>
      <w:pPr>
        <w:pStyle w:val="Style100"/>
        <w:widowControl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Неразрушающий контроль // Под ред. В.В. Сухорукова, в 5 тт. — М.: Высшая школа, 1992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  <w:tab w:val="left" w:pos="851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и измерительный контроль // Клюев В.В., Соснин Ф.Р., Мужицкий В.Ф. и др. М., РОНКТД, 1998.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142" w:leader="none"/>
          <w:tab w:val="left" w:pos="851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Справочник (в семи томах) Неразрушающий контроль. Том 2.  Вихретоковый контроль. // Под общ. редакцией Клюева В.В. М., Машиностроение, 2003.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42" w:leader="none"/>
          <w:tab w:val="left" w:pos="993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инженерная энциклопедия. Неразрушающие методы контроля. // Под ред. В.С. Кершенбаума. М., Машиностроение, 2003.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42" w:leader="none"/>
          <w:tab w:val="left" w:pos="993" w:leader="none"/>
        </w:tabs>
        <w:ind w:left="0" w:hanging="0"/>
        <w:jc w:val="both"/>
        <w:rPr>
          <w:rStyle w:val="FontStyle140"/>
        </w:rPr>
      </w:pPr>
      <w:r>
        <w:rPr>
          <w:sz w:val="28"/>
          <w:szCs w:val="28"/>
        </w:rPr>
        <w:t>Общие вопросы неразрушающего контроля. Технологический справочник.// Составитель В.А. Воронков. М., Машиностроение, 2003 г.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Журнал “Дефектоскопия”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Журнал “Контроль и диагностика”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Журнал “В мире НК”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Normal"/>
        <w:tabs>
          <w:tab w:val="clear" w:pos="720"/>
          <w:tab w:val="left" w:pos="851" w:leader="none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Российское общество по неразрушающему контролю и диагностике, http://www.ronktd.ru/information-policy/publishing/books/.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Неразрушающий контроль. Оборудование для дефектоскопии и технической диагностики, http://www.ncontrol.ru/Spravochnaya-literatura.</w:t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tbl>
      <w:tblPr>
        <w:tblW w:w="9923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91"/>
        <w:gridCol w:w="7831"/>
      </w:tblGrid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-6" w:hanging="509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Практические занятия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подготовки к практическим занятиям повторить основные понятий и формулы по темам домашнего задания. Решая упражнения и задачи, предварительно понять, какой теоретический материал нужно изучить. Решить типовую задачу из данной темы на доске с преподавателем.  Написать план решения  задач, попробовать на его основе решить 1-2 аналогичные задачи самостоятельно. При возникновении  трудностей с решением или пониманием сформулировать и задач вопросы   преподавателю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511"/>
              <w:widowControl w:val="false"/>
              <w:spacing w:lineRule="auto" w:line="240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Контрольная работа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контрольной работе необходимо проработать конспект лекций. Самостоятельно решить типовые задачи  из каждой темы. При решении задач необходимо комментировать свои действия и не забывать о содержании интерпретации.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5" w:right="139" w:hanging="5"/>
              <w:jc w:val="left"/>
              <w:rPr>
                <w:rStyle w:val="FontStyle140"/>
              </w:rPr>
            </w:pPr>
            <w:r>
              <w:rPr>
                <w:rStyle w:val="FontStyle137"/>
                <w:sz w:val="28"/>
                <w:szCs w:val="28"/>
              </w:rPr>
              <w:t>Подготовка к экзамену/зачету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40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промежуточной аттестации необходимо ориентироваться на конспекты лекций, задачи практических занятий, рекомендуемую литературу и интернет источники. Вместо «заучивания» материала важно добиться понимания изучаемой дисциплины.</w:t>
            </w:r>
          </w:p>
        </w:tc>
      </w:tr>
    </w:tbl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  <w:b w:val="false"/>
          <w:bCs w:val="false"/>
        </w:rPr>
        <w:t xml:space="preserve">Программное обеспечение для редактирования и отображения файлов </w:t>
      </w:r>
      <w:r>
        <w:rPr>
          <w:rStyle w:val="FontStyle140"/>
          <w:b w:val="false"/>
          <w:bCs w:val="false"/>
          <w:lang w:val="en-US"/>
        </w:rPr>
        <w:t xml:space="preserve">MS PowerPoint </w:t>
      </w:r>
      <w:r>
        <w:rPr>
          <w:rStyle w:val="FontStyle140"/>
          <w:b w:val="false"/>
          <w:bCs w:val="false"/>
          <w:lang w:val="ru-RU"/>
        </w:rPr>
        <w:t xml:space="preserve">и </w:t>
      </w:r>
      <w:r>
        <w:rPr>
          <w:rStyle w:val="FontStyle140"/>
          <w:b w:val="false"/>
          <w:bCs w:val="false"/>
          <w:lang w:val="en-US"/>
        </w:rPr>
        <w:t>PDF.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аудитория, оснащенная мультимедийным оборудованием.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Программу составил: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А.В. Нахабов, к.т.н., доцент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Рецензент: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40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П.А. Белоусов, к.т.н., доцент</w:t>
      </w:r>
    </w:p>
    <w:p>
      <w:pPr>
        <w:pStyle w:val="Normal"/>
        <w:widowControl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r>
    </w:p>
    <w:p>
      <w:pPr>
        <w:pStyle w:val="Normal"/>
        <w:widowControl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r>
      <w:r>
        <w:br w:type="page"/>
      </w:r>
    </w:p>
    <w:p>
      <w:pPr>
        <w:pStyle w:val="Normal"/>
        <w:jc w:val="center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ЛИСТ СОГЛАСОВАНИЯ РАБОЧЕЙ ПРОГРАММЫ ДИСЦИПЛИНЫ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Программа рассмотрена на заседании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отделения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(протокол № ____ от «___»_________20__  г.)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FontStyle1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Руководитель образовательной программы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Ядерная энергетика и теплофизика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А.В. Нахабов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Начальник отделения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Д.С. Самохин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uto" w:line="240"/>
        <w:jc w:val="left"/>
        <w:rPr>
          <w:rStyle w:val="FontStyle140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r>
    </w:p>
    <w:sectPr>
      <w:footerReference w:type="even" r:id="rId2"/>
      <w:footerReference w:type="default" r:id="rId3"/>
      <w:type w:val="nextPage"/>
      <w:pgSz w:w="11906" w:h="16838"/>
      <w:pgMar w:left="1418" w:right="567" w:header="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4324772"/>
    </w:sdtPr>
    <w:sdtContent>
      <w:p>
        <w:pPr>
          <w:pStyle w:val="Style10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151"/>
      <w:widowControl/>
      <w:jc w:val="right"/>
      <w:rPr>
        <w:rStyle w:val="FontStyle143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644"/>
        </w:tabs>
        <w:ind w:left="1644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4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7423f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4e6918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2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8e2035"/>
    <w:pPr/>
    <w:rPr/>
  </w:style>
  <w:style w:type="paragraph" w:styleId="Style24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>
    <w:name w:val="Footer"/>
    <w:basedOn w:val="Normal"/>
    <w:link w:val="a7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>
    <w:name w:val="Header"/>
    <w:basedOn w:val="Normal"/>
    <w:link w:val="a9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12">
    <w:name w:val="Содержимое таблицы"/>
    <w:basedOn w:val="Normal"/>
    <w:qFormat/>
    <w:pPr/>
    <w:rPr/>
  </w:style>
  <w:style w:type="paragraph" w:styleId="Style113">
    <w:name w:val="Заголовок таблицы"/>
    <w:basedOn w:val="Style11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223F-F83E-463D-8077-E824376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12</Pages>
  <Words>2235</Words>
  <Characters>16216</Characters>
  <CharactersWithSpaces>18134</CharactersWithSpaces>
  <Paragraphs>333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2019-09-19T12:07:00Z</dcterms:created>
  <dc:creator>Борис Павлович</dc:creator>
  <dc:description/>
  <dc:language>ru-RU</dc:language>
  <cp:lastModifiedBy/>
  <dcterms:modified xsi:type="dcterms:W3CDTF">2022-02-01T16:55:03Z</dcterms:modified>
  <cp:revision>19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